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CC3796" w:rsidRPr="003729C1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ХУЛД СУМЫН ЗДТГ-ЫН 2019 ОНЫ 0</w:t>
      </w:r>
      <w:r>
        <w:rPr>
          <w:rFonts w:ascii="Arial" w:hAnsi="Arial" w:cs="Arial"/>
          <w:sz w:val="24"/>
          <w:szCs w:val="24"/>
        </w:rPr>
        <w:t>8</w:t>
      </w:r>
      <w:r w:rsidRPr="003729C1">
        <w:rPr>
          <w:rFonts w:ascii="Arial" w:hAnsi="Arial" w:cs="Arial"/>
          <w:sz w:val="24"/>
          <w:szCs w:val="24"/>
          <w:lang w:val="mn-MN"/>
        </w:rPr>
        <w:t xml:space="preserve"> САРЫН </w:t>
      </w:r>
      <w:r>
        <w:rPr>
          <w:rFonts w:ascii="Arial" w:hAnsi="Arial" w:cs="Arial"/>
          <w:sz w:val="24"/>
          <w:szCs w:val="24"/>
          <w:lang w:val="mn-MN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3729C1">
        <w:rPr>
          <w:rFonts w:ascii="Arial" w:hAnsi="Arial" w:cs="Arial"/>
          <w:sz w:val="24"/>
          <w:szCs w:val="24"/>
          <w:lang w:val="mn-MN"/>
        </w:rPr>
        <w:t>-н</w:t>
      </w:r>
      <w:r>
        <w:rPr>
          <w:rFonts w:ascii="Arial" w:hAnsi="Arial" w:cs="Arial"/>
          <w:sz w:val="24"/>
          <w:szCs w:val="24"/>
          <w:lang w:val="mn-MN"/>
        </w:rPr>
        <w:t>ээ</w:t>
      </w:r>
      <w:r w:rsidRPr="003729C1">
        <w:rPr>
          <w:rFonts w:ascii="Arial" w:hAnsi="Arial" w:cs="Arial"/>
          <w:sz w:val="24"/>
          <w:szCs w:val="24"/>
          <w:lang w:val="mn-MN"/>
        </w:rPr>
        <w:t>с 2019 оны 0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mn-MN"/>
        </w:rPr>
        <w:t xml:space="preserve"> САРЫН </w:t>
      </w:r>
      <w:r>
        <w:rPr>
          <w:rFonts w:ascii="Arial" w:hAnsi="Arial" w:cs="Arial"/>
          <w:sz w:val="24"/>
          <w:szCs w:val="24"/>
        </w:rPr>
        <w:t>23</w:t>
      </w:r>
      <w:r w:rsidRPr="003729C1">
        <w:rPr>
          <w:rFonts w:ascii="Arial" w:hAnsi="Arial" w:cs="Arial"/>
          <w:sz w:val="24"/>
          <w:szCs w:val="24"/>
          <w:lang w:val="mn-MN"/>
        </w:rPr>
        <w:t>-н</w:t>
      </w:r>
      <w:r>
        <w:rPr>
          <w:rFonts w:ascii="Arial" w:hAnsi="Arial" w:cs="Arial"/>
          <w:sz w:val="24"/>
          <w:szCs w:val="24"/>
          <w:lang w:val="mn-MN"/>
        </w:rPr>
        <w:t>ы</w:t>
      </w:r>
      <w:r w:rsidRPr="003729C1">
        <w:rPr>
          <w:rFonts w:ascii="Arial" w:hAnsi="Arial" w:cs="Arial"/>
          <w:sz w:val="24"/>
          <w:szCs w:val="24"/>
          <w:lang w:val="mn-MN"/>
        </w:rPr>
        <w:t xml:space="preserve">г                                 </w:t>
      </w:r>
    </w:p>
    <w:p w:rsidR="00CC3796" w:rsidRPr="003729C1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3729C1">
        <w:rPr>
          <w:rFonts w:ascii="Arial" w:hAnsi="Arial" w:cs="Arial"/>
          <w:sz w:val="24"/>
          <w:szCs w:val="24"/>
          <w:lang w:val="mn-MN"/>
        </w:rPr>
        <w:t xml:space="preserve">   ХҮРТЭЛХ ХУГАЦААНЫ 7 ХОНОГИЙН ШИНЭЛЭГ АЖЛЫН МЭДЭЭ, ТАЙЛАН</w:t>
      </w:r>
    </w:p>
    <w:p w:rsidR="00CC3796" w:rsidRPr="003729C1" w:rsidRDefault="00CC3796" w:rsidP="00CC3796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CC3796" w:rsidRPr="0005585B" w:rsidRDefault="00CC3796" w:rsidP="00CC3796">
      <w:pPr>
        <w:pStyle w:val="ListParagraph"/>
        <w:rPr>
          <w:rFonts w:ascii="Arial" w:hAnsi="Arial" w:cs="Arial"/>
        </w:rPr>
      </w:pPr>
      <w:r w:rsidRPr="000B1025">
        <w:rPr>
          <w:rFonts w:ascii="Arial" w:hAnsi="Arial" w:cs="Arial"/>
        </w:rPr>
        <w:t>201</w:t>
      </w:r>
      <w:r w:rsidRPr="000B1025">
        <w:rPr>
          <w:rFonts w:ascii="Arial" w:hAnsi="Arial" w:cs="Arial"/>
          <w:lang w:val="mn-MN"/>
        </w:rPr>
        <w:t>9</w:t>
      </w:r>
      <w:r w:rsidRPr="000B1025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оны 0</w:t>
      </w:r>
      <w:r>
        <w:rPr>
          <w:rFonts w:ascii="Arial" w:hAnsi="Arial" w:cs="Arial"/>
        </w:rPr>
        <w:t>8</w:t>
      </w:r>
      <w:r w:rsidRPr="000B1025">
        <w:rPr>
          <w:rFonts w:ascii="Arial" w:hAnsi="Arial" w:cs="Arial"/>
          <w:lang w:val="mn-MN"/>
        </w:rPr>
        <w:t xml:space="preserve"> сарын </w:t>
      </w:r>
      <w:r>
        <w:rPr>
          <w:rFonts w:ascii="Arial" w:hAnsi="Arial" w:cs="Arial"/>
        </w:rPr>
        <w:t>22</w:t>
      </w:r>
    </w:p>
    <w:p w:rsidR="00CC3796" w:rsidRDefault="00CC3796" w:rsidP="00CC3796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u w:val="single"/>
          <w:lang w:val="mn-MN"/>
        </w:rPr>
      </w:pPr>
      <w:r w:rsidRPr="000B1025">
        <w:rPr>
          <w:rFonts w:ascii="Arial" w:hAnsi="Arial" w:cs="Arial"/>
          <w:lang w:val="mn-MN"/>
        </w:rPr>
        <w:t xml:space="preserve">        </w:t>
      </w:r>
      <w:r w:rsidRPr="000B1025">
        <w:rPr>
          <w:rFonts w:ascii="Arial" w:hAnsi="Arial" w:cs="Arial"/>
          <w:u w:val="single"/>
          <w:lang w:val="mn-MN"/>
        </w:rPr>
        <w:t>Засаг даргын Тамгын газар:</w:t>
      </w:r>
    </w:p>
    <w:p w:rsidR="00CC3796" w:rsidRPr="009B27DE" w:rsidRDefault="00CC3796" w:rsidP="00CC37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</w:t>
      </w:r>
      <w:r w:rsidRPr="009B27DE">
        <w:rPr>
          <w:rFonts w:ascii="Arial" w:hAnsi="Arial" w:cs="Arial"/>
          <w:sz w:val="24"/>
          <w:szCs w:val="24"/>
          <w:lang w:val="mn-MN"/>
        </w:rPr>
        <w:t xml:space="preserve">Сумын нийтийн хогийн цэгийг дарах тохижуулах, төвийн 2 худгийн засварын техникийн тодорхойлолтын боловсруулан батлаж сумын ОНХС-ын хөрөнгөөр хийгдэх 3 ажлын үнэлгээний хороог томилон ажиллуулж цахим тендер зарлав. </w:t>
      </w:r>
    </w:p>
    <w:p w:rsidR="00CC3796" w:rsidRPr="009B27DE" w:rsidRDefault="00CC3796" w:rsidP="00CC37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</w:t>
      </w:r>
      <w:r w:rsidRPr="009B27DE">
        <w:rPr>
          <w:rFonts w:ascii="Arial" w:hAnsi="Arial" w:cs="Arial"/>
          <w:sz w:val="24"/>
          <w:szCs w:val="24"/>
          <w:lang w:val="mn-MN"/>
        </w:rPr>
        <w:t>Аймгийн Засаг даргын 2019 оны үндсэн чиглэлийн хагас жилийн биелэлтийг тооцон аймагт хүргүүлэв.</w:t>
      </w:r>
    </w:p>
    <w:p w:rsidR="00CC3796" w:rsidRPr="009B27DE" w:rsidRDefault="00CC3796" w:rsidP="00CC37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</w:t>
      </w:r>
      <w:r w:rsidRPr="009B27DE">
        <w:rPr>
          <w:rFonts w:ascii="Arial" w:hAnsi="Arial" w:cs="Arial"/>
          <w:sz w:val="24"/>
          <w:szCs w:val="24"/>
          <w:lang w:val="mn-MN"/>
        </w:rPr>
        <w:t xml:space="preserve">ОБГазраас ирүүлсэн зөвлөмж үүргийн дагуу гамшигаас хамгаалах төлөвлөгөөнд тусгагдсан хүн хүч техникийн томилгоог шалган нягтлаж ОБГазарт баталгаажуулан явуулав. </w:t>
      </w:r>
    </w:p>
    <w:p w:rsidR="00CC3796" w:rsidRPr="009B27DE" w:rsidRDefault="00CC3796" w:rsidP="00CC37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</w:t>
      </w:r>
      <w:r w:rsidRPr="009B27DE">
        <w:rPr>
          <w:rFonts w:ascii="Arial" w:hAnsi="Arial" w:cs="Arial"/>
          <w:sz w:val="24"/>
          <w:szCs w:val="24"/>
          <w:lang w:val="mn-MN"/>
        </w:rPr>
        <w:t xml:space="preserve">Уурхайтай сумдын иргэдэд  сүрьеэгийн шинжилгээнд үнэ төлбөргүй хамруулах ажил зохион байгуулахаар  аймгийн эмнэлгийн баг 7 эмч мэргэжилтэн  ажиллаж 50 гаруй иргэдэд үйлчилгээ үзүүлж шинжилгээ авч, сургалт зөвлөгөө өгсөн.  </w:t>
      </w:r>
    </w:p>
    <w:p w:rsidR="00CC3796" w:rsidRPr="009B27DE" w:rsidRDefault="00CC3796" w:rsidP="00CC37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</w:t>
      </w:r>
      <w:r w:rsidRPr="009B27DE">
        <w:rPr>
          <w:rFonts w:ascii="Arial" w:hAnsi="Arial" w:cs="Arial"/>
          <w:sz w:val="24"/>
          <w:szCs w:val="24"/>
          <w:lang w:val="mn-MN"/>
        </w:rPr>
        <w:t>Өвс тэжээлийн нөөцтэй болох чиглэлээр сумнаас хувиараа хадлан хаддаг хүмүүстэй сумын нөөцийн  өвс бэлтгүүлэхээр гэрээ хэлцэл хийж үйл ажиллагааг нь дэмжиж ажиллахаар болов.</w:t>
      </w:r>
    </w:p>
    <w:p w:rsidR="00CC3796" w:rsidRPr="009B27DE" w:rsidRDefault="00CC3796" w:rsidP="00CC3796">
      <w:pPr>
        <w:spacing w:after="0" w:line="360" w:lineRule="auto"/>
        <w:ind w:firstLine="360"/>
        <w:jc w:val="both"/>
        <w:rPr>
          <w:rFonts w:ascii="Arial" w:hAnsi="Arial" w:cs="Arial"/>
          <w:lang w:val="mn-MN"/>
        </w:rPr>
      </w:pPr>
      <w:r w:rsidRPr="00124D63">
        <w:rPr>
          <w:rFonts w:ascii="Arial" w:hAnsi="Arial" w:cs="Arial"/>
          <w:b/>
          <w:u w:val="single"/>
          <w:lang w:val="mn-MN"/>
        </w:rPr>
        <w:t xml:space="preserve"> ЕБСургууль:</w:t>
      </w:r>
      <w:r>
        <w:rPr>
          <w:rFonts w:ascii="Arial" w:hAnsi="Arial" w:cs="Arial"/>
          <w:lang w:val="mn-MN"/>
        </w:rPr>
        <w:t xml:space="preserve">Багш, ажилчид байгууллагынхаа гаднах орчноо цэвэрлэж, талбайд ургасан лууль зэрлэг ногоог түүж ажилласан. </w:t>
      </w:r>
    </w:p>
    <w:p w:rsidR="00CC3796" w:rsidRPr="009B226E" w:rsidRDefault="00CC3796" w:rsidP="00CC37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E66660">
        <w:rPr>
          <w:rFonts w:ascii="Arial" w:hAnsi="Arial" w:cs="Arial"/>
          <w:b/>
          <w:sz w:val="24"/>
          <w:szCs w:val="24"/>
          <w:u w:val="single"/>
          <w:lang w:val="mn-MN"/>
        </w:rPr>
        <w:t>Хөдөө аж ахуйн тасаг:</w:t>
      </w:r>
      <w:r w:rsidRPr="00665F75">
        <w:rPr>
          <w:rFonts w:ascii="Arial" w:hAnsi="Arial" w:cs="Arial"/>
          <w:sz w:val="24"/>
          <w:szCs w:val="24"/>
          <w:lang w:val="mn-MN"/>
        </w:rPr>
        <w:t>1.Сумын өвөлжилтийн бэлтгэл ажлын комисс МАА, төв суурин газрын өвөлжилтийн бэлтгэл хангах сумын нэгдсэн төлөвлөгөөг баталж аймагт хүргэж Засаг даргын зөвлөл, Тэргүүлэгчдийн хурлаар хэлэлцүүлэн хэрэгжилтий</w:t>
      </w:r>
      <w:r>
        <w:rPr>
          <w:rFonts w:ascii="Arial" w:hAnsi="Arial" w:cs="Arial"/>
          <w:sz w:val="24"/>
          <w:szCs w:val="24"/>
          <w:lang w:val="mn-MN"/>
        </w:rPr>
        <w:t xml:space="preserve">г эрчимжүүлэхээр ажиллаж байна.Ноосны падааныг малчдаас хүлээн авч бүртгэлийн программд шивж оруулж байна. </w:t>
      </w:r>
    </w:p>
    <w:p w:rsidR="00CC3796" w:rsidRPr="00D95D17" w:rsidRDefault="00CC3796" w:rsidP="00CC379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mn-MN"/>
        </w:rPr>
      </w:pPr>
      <w:r w:rsidRPr="00E66660">
        <w:rPr>
          <w:rFonts w:ascii="Arial" w:eastAsia="Times New Roman" w:hAnsi="Arial" w:cs="Arial"/>
          <w:b/>
          <w:u w:val="single"/>
          <w:lang w:val="mn-MN"/>
        </w:rPr>
        <w:t>Санхүү тасаг</w:t>
      </w:r>
      <w:r w:rsidRPr="00491C96">
        <w:rPr>
          <w:rFonts w:ascii="Arial" w:eastAsia="Times New Roman" w:hAnsi="Arial" w:cs="Arial"/>
          <w:u w:val="single"/>
          <w:lang w:val="mn-MN"/>
        </w:rPr>
        <w:t>:</w:t>
      </w:r>
      <w:r w:rsidRPr="00491C96">
        <w:rPr>
          <w:rFonts w:ascii="Arial" w:eastAsia="Times New Roman" w:hAnsi="Arial" w:cs="Arial"/>
        </w:rPr>
        <w:t>Шилэн дансны мэдээг цаг хугацаанд нь шивж илгээж тайлагна</w:t>
      </w:r>
      <w:r w:rsidRPr="00491C96">
        <w:rPr>
          <w:rFonts w:ascii="Arial" w:eastAsia="Times New Roman" w:hAnsi="Arial" w:cs="Arial"/>
          <w:lang w:val="mn-MN"/>
        </w:rPr>
        <w:t>сан.</w:t>
      </w:r>
    </w:p>
    <w:p w:rsidR="00CC3796" w:rsidRPr="00491C96" w:rsidRDefault="00CC3796" w:rsidP="00CC3796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491C96">
        <w:rPr>
          <w:rFonts w:ascii="Arial" w:eastAsia="Times New Roman" w:hAnsi="Arial" w:cs="Arial"/>
        </w:rPr>
        <w:t>ОНХСангийн саналыг үндэслэн төслүүдыг эрэмбэлж жагсаа</w:t>
      </w:r>
      <w:r w:rsidRPr="00491C96">
        <w:rPr>
          <w:rFonts w:ascii="Arial" w:eastAsia="Times New Roman" w:hAnsi="Arial" w:cs="Arial"/>
          <w:lang w:val="mn-MN"/>
        </w:rPr>
        <w:t>сан.</w:t>
      </w:r>
      <w:r w:rsidRPr="00491C96">
        <w:rPr>
          <w:rFonts w:ascii="Arial" w:eastAsia="Times New Roman" w:hAnsi="Arial" w:cs="Arial"/>
        </w:rPr>
        <w:t>Тогтвортой ам</w:t>
      </w:r>
      <w:r w:rsidRPr="00491C96">
        <w:rPr>
          <w:rFonts w:ascii="Arial" w:eastAsia="Times New Roman" w:hAnsi="Arial" w:cs="Arial"/>
          <w:lang w:val="mn-MN"/>
        </w:rPr>
        <w:t>ь</w:t>
      </w:r>
      <w:r w:rsidRPr="00491C96">
        <w:rPr>
          <w:rFonts w:ascii="Arial" w:eastAsia="Times New Roman" w:hAnsi="Arial" w:cs="Arial"/>
        </w:rPr>
        <w:t>жиргаа 3 төслийн ирүүлсэн судалгааг б</w:t>
      </w:r>
      <w:r w:rsidRPr="00491C96">
        <w:rPr>
          <w:rFonts w:ascii="Arial" w:eastAsia="Times New Roman" w:hAnsi="Arial" w:cs="Arial"/>
          <w:lang w:val="mn-MN"/>
        </w:rPr>
        <w:t>ө</w:t>
      </w:r>
      <w:r w:rsidRPr="00491C96">
        <w:rPr>
          <w:rFonts w:ascii="Arial" w:eastAsia="Times New Roman" w:hAnsi="Arial" w:cs="Arial"/>
        </w:rPr>
        <w:t>глөж явуул</w:t>
      </w:r>
      <w:r w:rsidRPr="00491C96">
        <w:rPr>
          <w:rFonts w:ascii="Arial" w:eastAsia="Times New Roman" w:hAnsi="Arial" w:cs="Arial"/>
          <w:lang w:val="mn-MN"/>
        </w:rPr>
        <w:t>сан.</w:t>
      </w:r>
      <w:r w:rsidRPr="00491C96">
        <w:rPr>
          <w:rFonts w:ascii="Arial" w:eastAsia="Times New Roman" w:hAnsi="Arial" w:cs="Arial"/>
        </w:rPr>
        <w:t>Төсөвт байгууллагуудын санхүүжилтыг олгон өдөр тутмын ажил гүйлгээг хийж эхлээд байна</w:t>
      </w:r>
      <w:r>
        <w:rPr>
          <w:rFonts w:ascii="Arial" w:eastAsia="Times New Roman" w:hAnsi="Arial" w:cs="Arial"/>
          <w:lang w:val="mn-MN"/>
        </w:rPr>
        <w:t>.</w:t>
      </w:r>
      <w:r w:rsidRPr="00491C96">
        <w:rPr>
          <w:rStyle w:val="5yl5"/>
          <w:rFonts w:ascii="Arial" w:hAnsi="Arial" w:cs="Arial"/>
        </w:rPr>
        <w:t>Статистикийн хэлтсээс нэхсэн шаардлагатай мэдээ тайланг цаг хугацаа алдалгүй илгээж ажилла</w:t>
      </w:r>
      <w:r w:rsidRPr="00491C96">
        <w:rPr>
          <w:rStyle w:val="5yl5"/>
          <w:rFonts w:ascii="Arial" w:hAnsi="Arial" w:cs="Arial"/>
          <w:lang w:val="mn-MN"/>
        </w:rPr>
        <w:t>с</w:t>
      </w:r>
      <w:r w:rsidRPr="00491C96">
        <w:rPr>
          <w:rStyle w:val="5yl5"/>
          <w:rFonts w:ascii="Arial" w:hAnsi="Arial" w:cs="Arial"/>
        </w:rPr>
        <w:t>а</w:t>
      </w:r>
      <w:r w:rsidRPr="00491C96">
        <w:rPr>
          <w:rStyle w:val="5yl5"/>
          <w:rFonts w:ascii="Arial" w:hAnsi="Arial" w:cs="Arial"/>
          <w:lang w:val="mn-MN"/>
        </w:rPr>
        <w:t>н.</w:t>
      </w:r>
    </w:p>
    <w:p w:rsidR="00CC3796" w:rsidRDefault="00CC3796" w:rsidP="00CC3796">
      <w:pPr>
        <w:tabs>
          <w:tab w:val="left" w:pos="3376"/>
        </w:tabs>
        <w:spacing w:after="0"/>
        <w:jc w:val="both"/>
        <w:rPr>
          <w:rFonts w:ascii="Arial" w:hAnsi="Arial" w:cs="Arial"/>
          <w:lang w:val="mn-MN"/>
        </w:rPr>
      </w:pPr>
      <w:r w:rsidRPr="00E66660">
        <w:rPr>
          <w:rFonts w:ascii="Arial" w:hAnsi="Arial" w:cs="Arial"/>
          <w:b/>
          <w:lang w:val="mn-MN"/>
        </w:rPr>
        <w:lastRenderedPageBreak/>
        <w:t xml:space="preserve">       </w:t>
      </w:r>
      <w:r>
        <w:rPr>
          <w:rFonts w:ascii="Arial" w:hAnsi="Arial" w:cs="Arial"/>
          <w:b/>
          <w:u w:val="single"/>
          <w:lang w:val="mn-MN"/>
        </w:rPr>
        <w:t xml:space="preserve">  </w:t>
      </w:r>
      <w:r w:rsidRPr="00E66660">
        <w:rPr>
          <w:rFonts w:ascii="Arial" w:hAnsi="Arial" w:cs="Arial"/>
          <w:b/>
          <w:u w:val="single"/>
          <w:lang w:val="mn-MN"/>
        </w:rPr>
        <w:t>Цэцэрлэг:</w:t>
      </w:r>
      <w:r w:rsidRPr="00E66660">
        <w:rPr>
          <w:rFonts w:ascii="Arial" w:hAnsi="Arial" w:cs="Arial"/>
          <w:b/>
          <w:lang w:val="mn-MN"/>
        </w:rPr>
        <w:t xml:space="preserve"> </w:t>
      </w:r>
      <w:r>
        <w:rPr>
          <w:rFonts w:ascii="Arial" w:hAnsi="Arial" w:cs="Arial"/>
          <w:b/>
          <w:lang w:val="mn-MN"/>
        </w:rPr>
        <w:t>“</w:t>
      </w:r>
      <w:r w:rsidRPr="00E66660">
        <w:rPr>
          <w:rFonts w:ascii="Arial" w:hAnsi="Arial" w:cs="Arial"/>
        </w:rPr>
        <w:t>Сургалтын хөтөлбөрийн хэрэгжилтэнд дэмжлэг үзүүлэх арга зүй</w:t>
      </w:r>
      <w:r>
        <w:rPr>
          <w:rFonts w:ascii="Arial" w:hAnsi="Arial" w:cs="Arial"/>
          <w:lang w:val="mn-MN"/>
        </w:rPr>
        <w:t>”</w:t>
      </w:r>
      <w:r w:rsidRPr="00E66660">
        <w:rPr>
          <w:rFonts w:ascii="Arial" w:hAnsi="Arial" w:cs="Arial"/>
        </w:rPr>
        <w:t xml:space="preserve"> үндэсний сургалтанд эрхлэгч багш нарын хамт 2019. 8.20 - 8.23 ны хооронд хамрагдаж байна</w:t>
      </w:r>
      <w:r>
        <w:rPr>
          <w:rFonts w:ascii="Arial" w:hAnsi="Arial" w:cs="Arial"/>
          <w:lang w:val="mn-MN"/>
        </w:rPr>
        <w:t>.</w:t>
      </w:r>
    </w:p>
    <w:p w:rsidR="00CC3796" w:rsidRPr="00E66660" w:rsidRDefault="00CC3796" w:rsidP="00CC3796">
      <w:pPr>
        <w:tabs>
          <w:tab w:val="left" w:pos="3376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94B0BF" wp14:editId="384D7CC8">
            <wp:extent cx="1840675" cy="2452255"/>
            <wp:effectExtent l="0" t="0" r="7620" b="5715"/>
            <wp:docPr id="91" name="Picture 91" descr="C:\Users\User\Desktop\ЦЭЦ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ЦЭЦ5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6" cy="24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mn-MN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B8E5FE" wp14:editId="435BF2E0">
            <wp:extent cx="2054431" cy="2458192"/>
            <wp:effectExtent l="0" t="0" r="3175" b="0"/>
            <wp:docPr id="90" name="Picture 90" descr="C:\Users\User\Desktop\ЦЭЦ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ЦЭЦ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37" cy="24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mn-MN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815EA8" wp14:editId="3319205C">
            <wp:extent cx="1923802" cy="2493818"/>
            <wp:effectExtent l="0" t="0" r="635" b="1905"/>
            <wp:docPr id="89" name="Picture 89" descr="C:\Users\User\Desktop\ЦЭЦ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ЭЦ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03" cy="24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FB2E47" wp14:editId="702B5738">
            <wp:extent cx="2903517" cy="2196936"/>
            <wp:effectExtent l="0" t="0" r="0" b="0"/>
            <wp:docPr id="88" name="Picture 88" descr="C:\Users\User\Desktop\ЦЭЦ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ЭЦ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20" cy="219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mn-MN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BE0218" wp14:editId="19632B36">
            <wp:extent cx="2962893" cy="2161310"/>
            <wp:effectExtent l="0" t="0" r="9525" b="0"/>
            <wp:docPr id="87" name="Picture 87" descr="C:\Users\User\Desktop\ЦЭЦ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ЭЦ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21" cy="21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CC3796" w:rsidRPr="003729C1" w:rsidRDefault="00CC3796" w:rsidP="00CC3796">
      <w:pPr>
        <w:jc w:val="both"/>
        <w:rPr>
          <w:rFonts w:ascii="Arial" w:hAnsi="Arial" w:cs="Arial"/>
          <w:sz w:val="24"/>
          <w:szCs w:val="24"/>
          <w:lang w:val="mn-MN"/>
        </w:rPr>
      </w:pPr>
      <w:r w:rsidRPr="003729C1">
        <w:rPr>
          <w:rFonts w:ascii="Arial" w:hAnsi="Arial" w:cs="Arial"/>
          <w:sz w:val="24"/>
          <w:szCs w:val="24"/>
          <w:lang w:val="mn-MN"/>
        </w:rPr>
        <w:t xml:space="preserve">                   ХЯНАСАН:ТАМГЫН ГАЗРЫН ДАРГА</w:t>
      </w:r>
      <w:r w:rsidRPr="003729C1">
        <w:rPr>
          <w:rFonts w:ascii="Arial" w:hAnsi="Arial" w:cs="Arial"/>
          <w:sz w:val="24"/>
          <w:szCs w:val="24"/>
          <w:lang w:val="mn-MN"/>
        </w:rPr>
        <w:tab/>
      </w:r>
      <w:r w:rsidRPr="003729C1">
        <w:rPr>
          <w:rFonts w:ascii="Arial" w:hAnsi="Arial" w:cs="Arial"/>
          <w:sz w:val="24"/>
          <w:szCs w:val="24"/>
          <w:lang w:val="mn-MN"/>
        </w:rPr>
        <w:tab/>
      </w:r>
      <w:r w:rsidRPr="003729C1">
        <w:rPr>
          <w:rFonts w:ascii="Arial" w:hAnsi="Arial" w:cs="Arial"/>
          <w:sz w:val="24"/>
          <w:szCs w:val="24"/>
          <w:lang w:val="mn-MN"/>
        </w:rPr>
        <w:tab/>
        <w:t xml:space="preserve">     С.СҮХДОРЖ</w:t>
      </w:r>
    </w:p>
    <w:p w:rsidR="00CC3796" w:rsidRPr="003729C1" w:rsidRDefault="00CC3796" w:rsidP="00CC3796">
      <w:pPr>
        <w:jc w:val="both"/>
        <w:rPr>
          <w:rFonts w:ascii="Arial" w:hAnsi="Arial" w:cs="Arial"/>
          <w:sz w:val="24"/>
          <w:szCs w:val="24"/>
        </w:rPr>
      </w:pPr>
      <w:r w:rsidRPr="003729C1">
        <w:rPr>
          <w:rFonts w:ascii="Arial" w:hAnsi="Arial" w:cs="Arial"/>
          <w:sz w:val="24"/>
          <w:szCs w:val="24"/>
          <w:lang w:val="mn-MN"/>
        </w:rPr>
        <w:t xml:space="preserve">                   НЭГТГЭСЭН: АРХИВ, БИЧИГ ХЭРГИЙН ЭРХЛЭГЧ</w:t>
      </w:r>
      <w:r w:rsidRPr="003729C1">
        <w:rPr>
          <w:rFonts w:ascii="Arial" w:hAnsi="Arial" w:cs="Arial"/>
          <w:sz w:val="24"/>
          <w:szCs w:val="24"/>
          <w:lang w:val="mn-MN"/>
        </w:rPr>
        <w:tab/>
        <w:t xml:space="preserve">      М.ГАНТУУЛ</w:t>
      </w: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3796" w:rsidRDefault="00CC3796" w:rsidP="00CC3796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CC3796" w:rsidSect="00635FA6">
      <w:pgSz w:w="12240" w:h="15840"/>
      <w:pgMar w:top="1350" w:right="630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4E90"/>
    <w:multiLevelType w:val="hybridMultilevel"/>
    <w:tmpl w:val="8A76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0AED"/>
    <w:multiLevelType w:val="hybridMultilevel"/>
    <w:tmpl w:val="874A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F0A1D"/>
    <w:multiLevelType w:val="hybridMultilevel"/>
    <w:tmpl w:val="7590A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23BD"/>
    <w:multiLevelType w:val="hybridMultilevel"/>
    <w:tmpl w:val="8798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95D0B"/>
    <w:multiLevelType w:val="hybridMultilevel"/>
    <w:tmpl w:val="B1FC9764"/>
    <w:lvl w:ilvl="0" w:tplc="D53ABDD8">
      <w:start w:val="2019"/>
      <w:numFmt w:val="decimal"/>
      <w:lvlText w:val="%1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C2"/>
    <w:rsid w:val="000B772D"/>
    <w:rsid w:val="000F3F9B"/>
    <w:rsid w:val="000F4D92"/>
    <w:rsid w:val="00101F05"/>
    <w:rsid w:val="00121D22"/>
    <w:rsid w:val="00174FC0"/>
    <w:rsid w:val="00183F3C"/>
    <w:rsid w:val="001B7D5B"/>
    <w:rsid w:val="001D585E"/>
    <w:rsid w:val="002C4E10"/>
    <w:rsid w:val="002D0B38"/>
    <w:rsid w:val="00340AEC"/>
    <w:rsid w:val="003865C2"/>
    <w:rsid w:val="003875AC"/>
    <w:rsid w:val="00392D35"/>
    <w:rsid w:val="003A5835"/>
    <w:rsid w:val="00400A2D"/>
    <w:rsid w:val="0046212A"/>
    <w:rsid w:val="004A1F83"/>
    <w:rsid w:val="004E7B1D"/>
    <w:rsid w:val="004F77C5"/>
    <w:rsid w:val="005124DD"/>
    <w:rsid w:val="00513DF8"/>
    <w:rsid w:val="005D5900"/>
    <w:rsid w:val="005F2E99"/>
    <w:rsid w:val="00635FA6"/>
    <w:rsid w:val="006659F0"/>
    <w:rsid w:val="006A6ED9"/>
    <w:rsid w:val="006B21D5"/>
    <w:rsid w:val="00762882"/>
    <w:rsid w:val="00765C58"/>
    <w:rsid w:val="00781C9A"/>
    <w:rsid w:val="008325CF"/>
    <w:rsid w:val="008B6AF0"/>
    <w:rsid w:val="00901B5F"/>
    <w:rsid w:val="009C7E05"/>
    <w:rsid w:val="00A45AAB"/>
    <w:rsid w:val="00AA77A0"/>
    <w:rsid w:val="00B03657"/>
    <w:rsid w:val="00B04808"/>
    <w:rsid w:val="00B555AB"/>
    <w:rsid w:val="00B7543D"/>
    <w:rsid w:val="00BC29C5"/>
    <w:rsid w:val="00BC75AD"/>
    <w:rsid w:val="00BE1BE7"/>
    <w:rsid w:val="00C0496B"/>
    <w:rsid w:val="00C63EA9"/>
    <w:rsid w:val="00CC3796"/>
    <w:rsid w:val="00CF7E3C"/>
    <w:rsid w:val="00D36DE3"/>
    <w:rsid w:val="00D4073F"/>
    <w:rsid w:val="00D435B6"/>
    <w:rsid w:val="00D46156"/>
    <w:rsid w:val="00D556D9"/>
    <w:rsid w:val="00D855BB"/>
    <w:rsid w:val="00D90441"/>
    <w:rsid w:val="00DA29FC"/>
    <w:rsid w:val="00DB3E03"/>
    <w:rsid w:val="00E03248"/>
    <w:rsid w:val="00E051E7"/>
    <w:rsid w:val="00E3051B"/>
    <w:rsid w:val="00F5517B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7"/>
  </w:style>
  <w:style w:type="paragraph" w:styleId="Heading1">
    <w:name w:val="heading 1"/>
    <w:basedOn w:val="Normal"/>
    <w:next w:val="Normal"/>
    <w:link w:val="Heading1Char"/>
    <w:qFormat/>
    <w:rsid w:val="000F4D9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4D92"/>
    <w:rPr>
      <w:rFonts w:ascii="Arial Mon" w:eastAsia="Times New Roman" w:hAnsi="Arial Mo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F4D92"/>
    <w:pPr>
      <w:spacing w:after="0" w:line="240" w:lineRule="auto"/>
    </w:pPr>
    <w:rPr>
      <w:rFonts w:ascii="Arial Mon" w:eastAsia="Times New Roman" w:hAnsi="Arial Mo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F4D92"/>
    <w:rPr>
      <w:rFonts w:ascii="Arial Mon" w:eastAsia="Times New Roman" w:hAnsi="Arial Mon" w:cs="Times New Roman"/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4D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4D92"/>
    <w:rPr>
      <w:sz w:val="16"/>
      <w:szCs w:val="16"/>
    </w:rPr>
  </w:style>
  <w:style w:type="table" w:styleId="TableGrid">
    <w:name w:val="Table Grid"/>
    <w:basedOn w:val="TableNormal"/>
    <w:uiPriority w:val="59"/>
    <w:rsid w:val="000F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7E05"/>
    <w:pPr>
      <w:spacing w:after="0" w:line="240" w:lineRule="auto"/>
    </w:pPr>
  </w:style>
  <w:style w:type="character" w:customStyle="1" w:styleId="5yl5">
    <w:name w:val="_5yl5"/>
    <w:basedOn w:val="DefaultParagraphFont"/>
    <w:rsid w:val="00A4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7"/>
  </w:style>
  <w:style w:type="paragraph" w:styleId="Heading1">
    <w:name w:val="heading 1"/>
    <w:basedOn w:val="Normal"/>
    <w:next w:val="Normal"/>
    <w:link w:val="Heading1Char"/>
    <w:qFormat/>
    <w:rsid w:val="000F4D9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4D92"/>
    <w:rPr>
      <w:rFonts w:ascii="Arial Mon" w:eastAsia="Times New Roman" w:hAnsi="Arial Mo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F4D92"/>
    <w:pPr>
      <w:spacing w:after="0" w:line="240" w:lineRule="auto"/>
    </w:pPr>
    <w:rPr>
      <w:rFonts w:ascii="Arial Mon" w:eastAsia="Times New Roman" w:hAnsi="Arial Mo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F4D92"/>
    <w:rPr>
      <w:rFonts w:ascii="Arial Mon" w:eastAsia="Times New Roman" w:hAnsi="Arial Mon" w:cs="Times New Roman"/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4D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4D92"/>
    <w:rPr>
      <w:sz w:val="16"/>
      <w:szCs w:val="16"/>
    </w:rPr>
  </w:style>
  <w:style w:type="table" w:styleId="TableGrid">
    <w:name w:val="Table Grid"/>
    <w:basedOn w:val="TableNormal"/>
    <w:uiPriority w:val="59"/>
    <w:rsid w:val="000F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7E05"/>
    <w:pPr>
      <w:spacing w:after="0" w:line="240" w:lineRule="auto"/>
    </w:pPr>
  </w:style>
  <w:style w:type="character" w:customStyle="1" w:styleId="5yl5">
    <w:name w:val="_5yl5"/>
    <w:basedOn w:val="DefaultParagraphFont"/>
    <w:rsid w:val="00A4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66</cp:revision>
  <dcterms:created xsi:type="dcterms:W3CDTF">2019-01-18T03:22:00Z</dcterms:created>
  <dcterms:modified xsi:type="dcterms:W3CDTF">2019-08-22T09:41:00Z</dcterms:modified>
</cp:coreProperties>
</file>