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E8" w:rsidRPr="004A78B4" w:rsidRDefault="007B0FE8" w:rsidP="007B0FE8">
      <w:pPr>
        <w:spacing w:after="0" w:line="360" w:lineRule="auto"/>
        <w:ind w:left="360"/>
        <w:jc w:val="center"/>
        <w:rPr>
          <w:rFonts w:ascii="Arial" w:hAnsi="Arial" w:cs="Arial"/>
          <w:sz w:val="24"/>
          <w:szCs w:val="24"/>
          <w:lang w:val="mn-MN"/>
        </w:rPr>
      </w:pPr>
      <w:r w:rsidRPr="004A78B4">
        <w:rPr>
          <w:rFonts w:ascii="Arial" w:hAnsi="Arial" w:cs="Arial"/>
          <w:sz w:val="24"/>
          <w:szCs w:val="24"/>
          <w:lang w:val="mn-MN"/>
        </w:rPr>
        <w:t xml:space="preserve">ДУНДГОВЬ АЙМГИЙН ТАТВАРЫН ХЭЛТСИЙН  </w:t>
      </w:r>
    </w:p>
    <w:p w:rsidR="007B0FE8" w:rsidRPr="004A78B4" w:rsidRDefault="007B0FE8" w:rsidP="007B0FE8">
      <w:pPr>
        <w:spacing w:after="0" w:line="360" w:lineRule="auto"/>
        <w:ind w:left="360"/>
        <w:jc w:val="center"/>
        <w:rPr>
          <w:rFonts w:ascii="Arial" w:hAnsi="Arial" w:cs="Arial"/>
          <w:sz w:val="24"/>
          <w:szCs w:val="24"/>
          <w:lang w:val="mn-MN"/>
        </w:rPr>
      </w:pPr>
      <w:r w:rsidRPr="004A78B4">
        <w:rPr>
          <w:rFonts w:ascii="Arial" w:hAnsi="Arial" w:cs="Arial"/>
          <w:sz w:val="24"/>
          <w:szCs w:val="24"/>
        </w:rPr>
        <w:t xml:space="preserve">СУРГАЛТ </w:t>
      </w:r>
      <w:r w:rsidRPr="004A78B4">
        <w:rPr>
          <w:rFonts w:ascii="Arial" w:hAnsi="Arial" w:cs="Arial"/>
          <w:sz w:val="24"/>
          <w:szCs w:val="24"/>
          <w:lang w:val="mn-MN"/>
        </w:rPr>
        <w:t>ХӨГЖЛИЙН ХЄТЄЛБЄРИЙН ХЭРЭГЖИЛТ</w:t>
      </w:r>
    </w:p>
    <w:p w:rsidR="007B0FE8" w:rsidRPr="004A78B4" w:rsidRDefault="007B0FE8" w:rsidP="007B0FE8">
      <w:pPr>
        <w:spacing w:after="0" w:line="360" w:lineRule="auto"/>
        <w:ind w:left="360"/>
        <w:jc w:val="center"/>
        <w:rPr>
          <w:rFonts w:ascii="Arial" w:hAnsi="Arial" w:cs="Arial"/>
          <w:sz w:val="24"/>
          <w:szCs w:val="24"/>
        </w:rPr>
      </w:pPr>
    </w:p>
    <w:p w:rsidR="00CF47D3" w:rsidRPr="004A78B4" w:rsidRDefault="004C144A" w:rsidP="00CF47D3">
      <w:pPr>
        <w:spacing w:line="360" w:lineRule="auto"/>
        <w:ind w:left="360"/>
        <w:rPr>
          <w:rFonts w:ascii="Arial" w:hAnsi="Arial" w:cs="Arial"/>
          <w:sz w:val="24"/>
          <w:szCs w:val="24"/>
          <w:lang w:val="mn-MN"/>
        </w:rPr>
      </w:pPr>
      <w:r>
        <w:rPr>
          <w:rFonts w:ascii="Arial" w:hAnsi="Arial" w:cs="Arial"/>
          <w:sz w:val="24"/>
          <w:szCs w:val="24"/>
          <w:lang w:val="mn-MN"/>
        </w:rPr>
        <w:tab/>
        <w:t>2018.12</w:t>
      </w:r>
      <w:r w:rsidR="00CF47D3">
        <w:rPr>
          <w:rFonts w:ascii="Arial" w:hAnsi="Arial" w:cs="Arial"/>
          <w:sz w:val="24"/>
          <w:szCs w:val="24"/>
          <w:lang w:val="mn-MN"/>
        </w:rPr>
        <w:t>.20</w:t>
      </w:r>
    </w:p>
    <w:p w:rsidR="007B0FE8" w:rsidRPr="004A78B4" w:rsidRDefault="007B0FE8" w:rsidP="007B0FE8">
      <w:pPr>
        <w:spacing w:line="360" w:lineRule="auto"/>
        <w:ind w:firstLine="360"/>
        <w:jc w:val="both"/>
        <w:rPr>
          <w:rFonts w:ascii="Arial" w:hAnsi="Arial" w:cs="Arial"/>
          <w:sz w:val="24"/>
          <w:szCs w:val="24"/>
          <w:lang w:val="mn-MN"/>
        </w:rPr>
      </w:pPr>
      <w:r w:rsidRPr="004A78B4">
        <w:rPr>
          <w:rFonts w:ascii="Arial" w:hAnsi="Arial" w:cs="Arial"/>
          <w:sz w:val="24"/>
          <w:szCs w:val="24"/>
          <w:lang w:val="mn-MN"/>
        </w:rPr>
        <w:t>Тєрийн албыг оюунлаг бїтээлч, чадамжтай хїний нєєцєєр нэмэгдїїлэх, татварын албаны ажилтнуудын боловсролыг дээшлїїлэх, їйл ажиллагаандаа хуулийг дээдлэн мєрдєж, хуулийн хїрээнд ёс зїйтэй, харилцааны єндєр соёлтой ажиллагсадыг бэлтгэн ажиллуулах, хєтєлбєрийн зорилго зорилтыг биелїїлэх зорилт тавин доорх ажлыг зохион байгууллаа.</w:t>
      </w:r>
    </w:p>
    <w:p w:rsidR="007B0FE8" w:rsidRPr="004A78B4" w:rsidRDefault="007B0FE8" w:rsidP="007B0FE8">
      <w:pPr>
        <w:spacing w:line="360" w:lineRule="auto"/>
        <w:ind w:left="360" w:firstLine="360"/>
        <w:jc w:val="both"/>
        <w:rPr>
          <w:rFonts w:ascii="Arial" w:hAnsi="Arial" w:cs="Arial"/>
          <w:sz w:val="24"/>
          <w:szCs w:val="24"/>
          <w:lang w:val="mn-MN"/>
        </w:rPr>
      </w:pPr>
      <w:r w:rsidRPr="004A78B4">
        <w:rPr>
          <w:rFonts w:ascii="Arial" w:hAnsi="Arial" w:cs="Arial"/>
          <w:sz w:val="24"/>
          <w:szCs w:val="24"/>
          <w:lang w:val="mn-MN"/>
        </w:rPr>
        <w:t>Хєтєлбєрийн хүрээнд:</w:t>
      </w:r>
    </w:p>
    <w:p w:rsidR="007B0FE8" w:rsidRPr="004A78B4" w:rsidRDefault="007B0FE8" w:rsidP="007B0FE8">
      <w:pPr>
        <w:spacing w:after="120" w:line="360" w:lineRule="auto"/>
        <w:ind w:firstLine="360"/>
        <w:jc w:val="both"/>
        <w:rPr>
          <w:rFonts w:ascii="Arial" w:hAnsi="Arial" w:cs="Arial"/>
          <w:sz w:val="24"/>
          <w:szCs w:val="24"/>
          <w:lang w:val="mn-MN"/>
        </w:rPr>
      </w:pPr>
      <w:r w:rsidRPr="004A78B4">
        <w:rPr>
          <w:rFonts w:ascii="Arial" w:hAnsi="Arial" w:cs="Arial"/>
          <w:sz w:val="24"/>
          <w:szCs w:val="24"/>
          <w:lang w:val="mn-MN"/>
        </w:rPr>
        <w:t>Тус хэлтсийн хэмжээнд Татварын мэргэшсэн зєвлєх 1, Татварын итгэмжит зєвл</w:t>
      </w:r>
      <w:r w:rsidR="009C5A51">
        <w:rPr>
          <w:rFonts w:ascii="Arial" w:hAnsi="Arial" w:cs="Arial"/>
          <w:sz w:val="24"/>
          <w:szCs w:val="24"/>
          <w:lang w:val="mn-MN"/>
        </w:rPr>
        <w:t>єх 2</w:t>
      </w:r>
      <w:r w:rsidR="00CF47D3">
        <w:rPr>
          <w:rFonts w:ascii="Arial" w:hAnsi="Arial" w:cs="Arial"/>
          <w:sz w:val="24"/>
          <w:szCs w:val="24"/>
          <w:lang w:val="mn-MN"/>
        </w:rPr>
        <w:t>, Мэргэшсэн нягтлан бодогч 2</w:t>
      </w:r>
      <w:r w:rsidRPr="004A78B4">
        <w:rPr>
          <w:rFonts w:ascii="Arial" w:hAnsi="Arial" w:cs="Arial"/>
          <w:sz w:val="24"/>
          <w:szCs w:val="24"/>
          <w:lang w:val="mn-MN"/>
        </w:rPr>
        <w:t>, Магистр 11, бакалавр 17 ажиллаж байна.</w:t>
      </w:r>
    </w:p>
    <w:p w:rsidR="000960DE" w:rsidRDefault="00174098" w:rsidP="000960DE">
      <w:pPr>
        <w:spacing w:after="120" w:line="360" w:lineRule="auto"/>
        <w:ind w:firstLine="360"/>
        <w:jc w:val="both"/>
      </w:pPr>
      <w:r w:rsidRPr="00174098">
        <w:rPr>
          <w:rFonts w:ascii="Arial" w:hAnsi="Arial" w:cs="Arial"/>
          <w:sz w:val="24"/>
          <w:szCs w:val="24"/>
          <w:lang w:val="mn-MN"/>
        </w:rPr>
        <w:t>Тус хэлтсийн бїх байцаагч хураагчид сургалтын тєвєєс зохион байгуулж буй танхимын болон онлайн с</w:t>
      </w:r>
      <w:r w:rsidR="00CF47D3">
        <w:rPr>
          <w:rFonts w:ascii="Arial" w:hAnsi="Arial" w:cs="Arial"/>
          <w:sz w:val="24"/>
          <w:szCs w:val="24"/>
          <w:lang w:val="mn-MN"/>
        </w:rPr>
        <w:t>ургалтанд хамрагдсан байна. 2018 онд Цагаандэлгэр, Өндөршил, Дэрэн</w:t>
      </w:r>
      <w:r w:rsidRPr="00174098">
        <w:rPr>
          <w:rFonts w:ascii="Arial" w:hAnsi="Arial" w:cs="Arial"/>
          <w:sz w:val="24"/>
          <w:szCs w:val="24"/>
          <w:lang w:val="mn-MN"/>
        </w:rPr>
        <w:t xml:space="preserve"> сумын татвар хураагч нар чиглїїлэх сургалтанд х</w:t>
      </w:r>
      <w:r w:rsidR="00CF47D3">
        <w:rPr>
          <w:rFonts w:ascii="Arial" w:hAnsi="Arial" w:cs="Arial"/>
          <w:sz w:val="24"/>
          <w:szCs w:val="24"/>
          <w:lang w:val="mn-MN"/>
        </w:rPr>
        <w:t>амрагдаж шалгалтанд дундажаар 65</w:t>
      </w:r>
      <w:r w:rsidRPr="00174098">
        <w:rPr>
          <w:rFonts w:ascii="Arial" w:hAnsi="Arial" w:cs="Arial"/>
          <w:sz w:val="24"/>
          <w:szCs w:val="24"/>
          <w:lang w:val="mn-MN"/>
        </w:rPr>
        <w:t xml:space="preserve"> х</w:t>
      </w:r>
      <w:r w:rsidR="00CF47D3">
        <w:rPr>
          <w:rFonts w:ascii="Arial" w:hAnsi="Arial" w:cs="Arial"/>
          <w:sz w:val="24"/>
          <w:szCs w:val="24"/>
          <w:lang w:val="mn-MN"/>
        </w:rPr>
        <w:t>увьтай їнэлэгдлээ.</w:t>
      </w:r>
      <w:r w:rsidRPr="00174098">
        <w:rPr>
          <w:rFonts w:ascii="Arial" w:hAnsi="Arial" w:cs="Arial"/>
          <w:sz w:val="24"/>
          <w:szCs w:val="24"/>
          <w:lang w:val="mn-MN"/>
        </w:rPr>
        <w:t xml:space="preserve"> Цаашид албан хаагчдын мэдлэг ур чадварыг дээшлїїлэх, тасралтгїй сургалтанд хамруулж мэргэшїїлэх тал дээр ихээхэн анхаарч ажиллаж байна.</w:t>
      </w:r>
      <w:r w:rsidR="000960DE" w:rsidRPr="000960DE">
        <w:t xml:space="preserve"> </w:t>
      </w:r>
      <w:bookmarkStart w:id="0" w:name="_GoBack"/>
      <w:bookmarkEnd w:id="0"/>
    </w:p>
    <w:p w:rsidR="000960DE" w:rsidRPr="000960DE" w:rsidRDefault="000960DE" w:rsidP="000960DE">
      <w:pPr>
        <w:spacing w:after="120" w:line="360" w:lineRule="auto"/>
        <w:ind w:firstLine="360"/>
        <w:jc w:val="both"/>
        <w:rPr>
          <w:rFonts w:ascii="Arial" w:hAnsi="Arial" w:cs="Arial"/>
          <w:sz w:val="24"/>
          <w:szCs w:val="24"/>
          <w:lang w:val="mn-MN"/>
        </w:rPr>
      </w:pPr>
      <w:r w:rsidRPr="000960DE">
        <w:rPr>
          <w:rFonts w:ascii="Arial" w:hAnsi="Arial" w:cs="Arial"/>
          <w:sz w:val="24"/>
          <w:szCs w:val="24"/>
          <w:lang w:val="mn-MN"/>
        </w:rPr>
        <w:t>Үйл ажиллагаанд хамааралтай хууль, журам, хөтөлбөрийн хүрээндэх гадны 3 удаагийн сургалтанд албан хаагчдаа хамруулсан байна.</w:t>
      </w:r>
    </w:p>
    <w:p w:rsidR="000960DE" w:rsidRPr="000960DE" w:rsidRDefault="000960DE" w:rsidP="000960DE">
      <w:pPr>
        <w:spacing w:after="120" w:line="360" w:lineRule="auto"/>
        <w:ind w:firstLine="360"/>
        <w:jc w:val="both"/>
        <w:rPr>
          <w:rFonts w:ascii="Arial" w:hAnsi="Arial" w:cs="Arial"/>
          <w:sz w:val="24"/>
          <w:szCs w:val="24"/>
          <w:lang w:val="mn-MN"/>
        </w:rPr>
      </w:pPr>
      <w:r w:rsidRPr="000960DE">
        <w:rPr>
          <w:rFonts w:ascii="Arial" w:hAnsi="Arial" w:cs="Arial"/>
          <w:sz w:val="24"/>
          <w:szCs w:val="24"/>
          <w:lang w:val="mn-MN"/>
        </w:rPr>
        <w:t>Тайлант онд бичиг хэргийн ажилтныг Өмнөговь аймагт 3 хоногийн сургалтанд хамруулж ажиллалаа.</w:t>
      </w:r>
    </w:p>
    <w:p w:rsidR="00174098" w:rsidRDefault="000960DE" w:rsidP="000960DE">
      <w:pPr>
        <w:spacing w:after="120" w:line="360" w:lineRule="auto"/>
        <w:ind w:firstLine="360"/>
        <w:jc w:val="both"/>
        <w:rPr>
          <w:rFonts w:ascii="Arial" w:hAnsi="Arial" w:cs="Arial"/>
          <w:sz w:val="24"/>
          <w:szCs w:val="24"/>
          <w:lang w:val="mn-MN"/>
        </w:rPr>
      </w:pPr>
      <w:r w:rsidRPr="000960DE">
        <w:rPr>
          <w:rFonts w:ascii="Arial" w:hAnsi="Arial" w:cs="Arial"/>
          <w:sz w:val="24"/>
          <w:szCs w:val="24"/>
          <w:lang w:val="mn-MN"/>
        </w:rPr>
        <w:t>Монгол хэл бичгийн мэдлэг боловсролоо дээшлүүлэх, архив албан хэрэг хөтөлтийг стандартын дагуу мөрдөх талаар албан хаагчдын ажлын байрны тодорхойлолтонд оруулж үр дүнгийн гэрээнд тусгалаа.</w:t>
      </w:r>
    </w:p>
    <w:p w:rsidR="000960DE" w:rsidRPr="000960DE" w:rsidRDefault="000960DE" w:rsidP="004C144A">
      <w:pPr>
        <w:spacing w:after="160"/>
        <w:ind w:firstLine="360"/>
        <w:jc w:val="both"/>
        <w:rPr>
          <w:rFonts w:ascii="Arial" w:eastAsiaTheme="minorHAnsi" w:hAnsi="Arial" w:cs="Arial"/>
          <w:sz w:val="24"/>
          <w:szCs w:val="24"/>
          <w:lang w:val="mn-MN"/>
        </w:rPr>
      </w:pPr>
      <w:bookmarkStart w:id="1" w:name="OLE_LINK1"/>
      <w:r w:rsidRPr="000960DE">
        <w:rPr>
          <w:rFonts w:ascii="Arial" w:eastAsia="SimSun" w:hAnsi="Arial" w:cs="Arial"/>
          <w:noProof/>
          <w:sz w:val="24"/>
          <w:szCs w:val="24"/>
          <w:lang w:val="mn-MN"/>
        </w:rPr>
        <w:t xml:space="preserve">Татварын хэлтсийн ажилтан, албан хаагчийн ажлын байрны </w:t>
      </w:r>
      <w:r w:rsidRPr="000960DE">
        <w:rPr>
          <w:rFonts w:ascii="Arial" w:eastAsia="SimSun" w:hAnsi="Arial" w:cs="Arial"/>
          <w:noProof/>
          <w:sz w:val="24"/>
          <w:szCs w:val="24"/>
          <w:u w:val="wave" w:color="FF0000"/>
          <w:lang w:val="mn-MN"/>
        </w:rPr>
        <w:t>тодорхойлолтыг бүрэн шинэчилсэн бөгөөд</w:t>
      </w:r>
      <w:r w:rsidRPr="000960DE">
        <w:rPr>
          <w:rFonts w:ascii="Arial" w:eastAsiaTheme="minorHAnsi" w:hAnsi="Arial" w:cs="Arial"/>
          <w:sz w:val="24"/>
          <w:szCs w:val="24"/>
          <w:lang w:val="mn-MN"/>
        </w:rPr>
        <w:t xml:space="preserve">ТУБ М.Мөнхбаяр Удирдлагын академийн дипломны сургалтанд хамрагдан суралцаж төгссөн бол ТУАБ Ж.Баярсайхан Удирдлагын </w:t>
      </w:r>
      <w:r w:rsidRPr="000960DE">
        <w:rPr>
          <w:rFonts w:ascii="Arial" w:eastAsiaTheme="minorHAnsi" w:hAnsi="Arial" w:cs="Arial"/>
          <w:sz w:val="24"/>
          <w:szCs w:val="24"/>
          <w:lang w:val="mn-MN"/>
        </w:rPr>
        <w:lastRenderedPageBreak/>
        <w:t xml:space="preserve">академийн магистр,ТУБ Р.Отгонбаатар Удирдлагын академийн дипломны сургалтанд тус тус хамрагдан суралцаж байна. </w:t>
      </w:r>
    </w:p>
    <w:p w:rsidR="000960DE" w:rsidRPr="000960DE" w:rsidRDefault="000960DE" w:rsidP="004C144A">
      <w:pPr>
        <w:ind w:firstLine="360"/>
        <w:jc w:val="both"/>
        <w:rPr>
          <w:rFonts w:ascii="Arial" w:eastAsiaTheme="minorHAnsi" w:hAnsi="Arial" w:cs="Arial"/>
          <w:sz w:val="24"/>
          <w:szCs w:val="24"/>
          <w:lang w:val="mn-MN"/>
        </w:rPr>
      </w:pPr>
      <w:r w:rsidRPr="000960DE">
        <w:rPr>
          <w:rFonts w:ascii="Arial" w:eastAsiaTheme="minorHAnsi" w:hAnsi="Arial" w:cs="Arial"/>
          <w:sz w:val="24"/>
          <w:szCs w:val="24"/>
          <w:lang w:val="mn-MN"/>
        </w:rPr>
        <w:t>3-р сард бүх байцаагчдын нэгдсэн сургалт зохион байгуулсан бөгөөд энэ үеэр Хүний эрхийн үдэсний комисс болон Дэлхийн зөн ОУ-ын байгууллагаас хүний эрх, эрх чөлөө, харилцааны соёл зэрэг сэдвүүдээр сургалт зохион байгуулагдсан бөгөөд 10 сард Өмнөговь аймагт Хүний эрхийн үндэсни</w:t>
      </w:r>
      <w:r w:rsidR="004C144A">
        <w:rPr>
          <w:rFonts w:ascii="Arial" w:eastAsiaTheme="minorHAnsi" w:hAnsi="Arial" w:cs="Arial"/>
          <w:sz w:val="24"/>
          <w:szCs w:val="24"/>
          <w:lang w:val="mn-MN"/>
        </w:rPr>
        <w:t>й комиссоос зохион байгуулсан “Ж</w:t>
      </w:r>
      <w:r w:rsidRPr="000960DE">
        <w:rPr>
          <w:rFonts w:ascii="Arial" w:eastAsiaTheme="minorHAnsi" w:hAnsi="Arial" w:cs="Arial"/>
          <w:sz w:val="24"/>
          <w:szCs w:val="24"/>
          <w:lang w:val="mn-MN"/>
        </w:rPr>
        <w:t xml:space="preserve">ендэр ба Хүний эрх” сургагч багш бэлтгэх сургалтанд амжилттай хамрагдсан. </w:t>
      </w:r>
    </w:p>
    <w:p w:rsidR="000960DE" w:rsidRPr="000960DE" w:rsidRDefault="000960DE" w:rsidP="004C144A">
      <w:pPr>
        <w:ind w:firstLine="360"/>
        <w:jc w:val="both"/>
        <w:rPr>
          <w:rFonts w:ascii="Arial" w:eastAsiaTheme="minorHAnsi" w:hAnsi="Arial" w:cs="Arial"/>
          <w:sz w:val="24"/>
          <w:szCs w:val="24"/>
          <w:lang w:val="mn-MN"/>
        </w:rPr>
      </w:pPr>
      <w:r w:rsidRPr="000960DE">
        <w:rPr>
          <w:rFonts w:ascii="Arial" w:eastAsiaTheme="minorHAnsi" w:hAnsi="Arial" w:cs="Arial"/>
          <w:sz w:val="24"/>
          <w:szCs w:val="24"/>
          <w:lang w:val="mn-MN"/>
        </w:rPr>
        <w:t xml:space="preserve">ТЕГ-ын сургалтын төвөөс зохион байгуулсан тасралтгүй сургалтанд байцаагчид тогтмол хамрагдаж байгаа бөгөөд 4 сард зохион байгуулсагдсан чиглүүлэх онлайн сургалтанд 3 хураагч амжилттай хамрагдаж улмаар 12 сард Татварын улсын байцаагчийн эрх олгох танхимын сургалт, шалгалтанд хамрагдаж амжилттай дүн үзүүлсэн байна. </w:t>
      </w:r>
    </w:p>
    <w:p w:rsidR="000960DE" w:rsidRPr="000960DE" w:rsidRDefault="000960DE" w:rsidP="000960DE">
      <w:pPr>
        <w:jc w:val="both"/>
        <w:rPr>
          <w:rFonts w:ascii="Arial" w:eastAsiaTheme="minorHAnsi" w:hAnsi="Arial" w:cs="Arial"/>
          <w:sz w:val="24"/>
          <w:szCs w:val="24"/>
          <w:lang w:val="mn-MN"/>
        </w:rPr>
      </w:pPr>
      <w:r w:rsidRPr="000960DE">
        <w:rPr>
          <w:rFonts w:ascii="Arial" w:eastAsiaTheme="minorHAnsi" w:hAnsi="Arial" w:cs="Arial"/>
          <w:sz w:val="24"/>
          <w:szCs w:val="24"/>
          <w:lang w:val="mn-MN"/>
        </w:rPr>
        <w:t>5-р сарын 3-4нд зохион байгуулагдсан “Төрийн албаны сахилга, хариуцлага”Аймгийн төрийн албан хаагчдын нэгдсэн зөвлөгөөнд хэлтсийн дарга бүхий 5 албан хаагч оролцлоо.</w:t>
      </w:r>
    </w:p>
    <w:p w:rsidR="000960DE" w:rsidRPr="000960DE" w:rsidRDefault="000960DE" w:rsidP="004C144A">
      <w:pPr>
        <w:spacing w:after="160"/>
        <w:ind w:firstLine="720"/>
        <w:jc w:val="both"/>
        <w:rPr>
          <w:rFonts w:ascii="Arial" w:eastAsiaTheme="minorHAnsi" w:hAnsi="Arial" w:cs="Arial"/>
          <w:sz w:val="24"/>
          <w:szCs w:val="24"/>
          <w:lang w:val="mn-MN"/>
        </w:rPr>
      </w:pPr>
      <w:r w:rsidRPr="000960DE">
        <w:rPr>
          <w:rFonts w:ascii="Arial" w:eastAsiaTheme="minorHAnsi" w:hAnsi="Arial" w:cs="Arial"/>
          <w:sz w:val="24"/>
          <w:szCs w:val="24"/>
          <w:lang w:val="mn-MN"/>
        </w:rPr>
        <w:t>Аймгийн ЗДТГазар, Архивын ерөнхий газартай хамтран сум, байгууллагын архив, албан хэрэг хөтлөлтийн ажилтнуудыг чадавхжуулах 2 өдрийн сургалтанд хэлтсийн бичиг хэрэг, нярав Б.Туул хамрагдлаа. Архивын Ерөнхий Газраас мэргэжил арга зүйн хэлтсийн дарга Ц.Цэндсүрэн, мэргэжилтэн Ш.Дариймаа нар баримт бичгийн стандартын дагуу баримтыг зохион бүрдүүлэх арга зүй, найруулга зүй, албан хэрэг хөтлөлтийн явцын нийтлэг алдаа дутагдлыг анхаарах талаар, архивын баримтыг эмхлэн цэгцэлж хадгаламжийн нэгж бүрдүүлэх, архив зүйн шаардлагыг хангах, данс бүртгэл үйлдэх, хөтлөх хэргийн нэрийн жагсаалт боловсруулах, баримт бичиг нягтлан шалгах комиссын ажлын арга зүй сэдвүүдээр хичээл зааж дадлага ажил хийлгэлээ</w:t>
      </w:r>
      <w:bookmarkEnd w:id="1"/>
      <w:r w:rsidRPr="000960DE">
        <w:rPr>
          <w:rFonts w:ascii="Arial" w:eastAsiaTheme="minorHAnsi" w:hAnsi="Arial" w:cs="Arial"/>
          <w:sz w:val="24"/>
          <w:szCs w:val="24"/>
          <w:lang w:val="mn-MN"/>
        </w:rPr>
        <w:t>.</w:t>
      </w:r>
    </w:p>
    <w:p w:rsidR="000960DE" w:rsidRPr="000960DE" w:rsidRDefault="000960DE" w:rsidP="000960DE">
      <w:pPr>
        <w:spacing w:after="160"/>
        <w:jc w:val="both"/>
        <w:rPr>
          <w:rFonts w:ascii="Arial" w:eastAsiaTheme="minorHAnsi" w:hAnsi="Arial" w:cs="Arial"/>
          <w:sz w:val="24"/>
          <w:szCs w:val="24"/>
          <w:lang w:val="mn-MN"/>
        </w:rPr>
      </w:pPr>
      <w:r w:rsidRPr="000960DE">
        <w:rPr>
          <w:rFonts w:ascii="Arial" w:eastAsiaTheme="minorHAnsi" w:hAnsi="Arial" w:cs="Arial"/>
          <w:sz w:val="24"/>
          <w:szCs w:val="24"/>
          <w:lang w:val="mn-MN"/>
        </w:rPr>
        <w:t xml:space="preserve">МЕРИТ төслөөс зохион байгуулсан “Үйл ажиллагааны төлөвлөлт” сургалтанд Хэлтсийн дарга, М.Туяацэцэг, ТУБ Б.Жанчивдорж нар хамрагдсан бөгөөд 8 сард аймгийн ХХҮГ-аас зохион байгуулсан сонсголын бэрхшээлтэй иргэдтэй харилцах хэл ярианы талаарх сургалтанд ТУБ Ш.Мөнгөнцэцэг нар хамрагдлаа. </w:t>
      </w:r>
    </w:p>
    <w:p w:rsidR="000960DE" w:rsidRPr="000960DE" w:rsidRDefault="000960DE" w:rsidP="000960DE">
      <w:pPr>
        <w:spacing w:after="160"/>
        <w:jc w:val="both"/>
        <w:rPr>
          <w:rFonts w:ascii="Arial" w:eastAsiaTheme="minorHAnsi" w:hAnsi="Arial" w:cs="Arial"/>
          <w:sz w:val="24"/>
          <w:szCs w:val="24"/>
          <w:lang w:val="mn-MN"/>
        </w:rPr>
      </w:pPr>
      <w:r w:rsidRPr="000960DE">
        <w:rPr>
          <w:rFonts w:ascii="Arial" w:eastAsiaTheme="minorHAnsi" w:hAnsi="Arial" w:cs="Arial"/>
          <w:sz w:val="24"/>
          <w:szCs w:val="24"/>
          <w:lang w:val="mn-MN"/>
        </w:rPr>
        <w:t xml:space="preserve">12 сард ТЕГ-ын СХОХ-ээс зохион байгуулсан сургалтанд тус хэлтсийн нягтлан бодогч Н.Долгорсүрэн, нярав Б.Туул нар хамрагдлаа. </w:t>
      </w:r>
    </w:p>
    <w:p w:rsidR="00CF47D3" w:rsidRDefault="000960DE" w:rsidP="000960DE">
      <w:pPr>
        <w:ind w:firstLine="360"/>
        <w:jc w:val="both"/>
        <w:rPr>
          <w:rFonts w:ascii="Arial" w:hAnsi="Arial" w:cs="Arial"/>
          <w:sz w:val="24"/>
          <w:szCs w:val="24"/>
          <w:lang w:val="mn-MN"/>
        </w:rPr>
      </w:pPr>
      <w:r w:rsidRPr="000960DE">
        <w:rPr>
          <w:rFonts w:ascii="Arial" w:eastAsiaTheme="minorHAnsi" w:hAnsi="Arial" w:cs="Arial"/>
          <w:sz w:val="24"/>
          <w:szCs w:val="24"/>
          <w:lang w:val="mn-MN"/>
        </w:rPr>
        <w:t>Аймгийн прокурорын газраас зохион байгуулсан “Зөрчил болон тодорхой нэр төрлийн гэмт хэргээс урьдчилан сэргийлэх” зөвлөгөөнд ТУАБ П.Цэцэгжаргал, ТУБ Б.Баасанхүү нар оролцлоо.</w:t>
      </w:r>
      <w:r w:rsidR="00CF47D3" w:rsidRPr="000960DE">
        <w:rPr>
          <w:rFonts w:ascii="Arial" w:hAnsi="Arial" w:cs="Arial"/>
          <w:sz w:val="24"/>
          <w:szCs w:val="24"/>
          <w:lang w:val="mn-MN"/>
        </w:rPr>
        <w:t xml:space="preserve"> </w:t>
      </w:r>
    </w:p>
    <w:p w:rsidR="004C144A" w:rsidRPr="000960DE" w:rsidRDefault="004C144A" w:rsidP="00EB7483">
      <w:pPr>
        <w:ind w:firstLine="360"/>
        <w:jc w:val="both"/>
        <w:rPr>
          <w:rFonts w:ascii="Arial" w:hAnsi="Arial" w:cs="Arial"/>
          <w:sz w:val="24"/>
          <w:szCs w:val="24"/>
          <w:lang w:val="mn-MN"/>
        </w:rPr>
      </w:pPr>
      <w:r>
        <w:rPr>
          <w:rFonts w:ascii="Arial" w:hAnsi="Arial" w:cs="Arial"/>
          <w:sz w:val="24"/>
          <w:szCs w:val="24"/>
          <w:lang w:val="mn-MN"/>
        </w:rPr>
        <w:lastRenderedPageBreak/>
        <w:t>МУЗН-ээс зохион байгуулсан “Эмнэлэгийн анхан шатны тусламж үзүүлэх” сургалтад ТУБ Б.Түвшинжаргал хамрагдсан байна.</w:t>
      </w:r>
    </w:p>
    <w:p w:rsidR="00174098" w:rsidRDefault="00CF47D3" w:rsidP="00EB7483">
      <w:pPr>
        <w:ind w:firstLine="360"/>
        <w:jc w:val="both"/>
        <w:rPr>
          <w:rFonts w:ascii="Arial" w:hAnsi="Arial" w:cs="Arial"/>
          <w:sz w:val="24"/>
          <w:szCs w:val="24"/>
          <w:lang w:val="mn-MN"/>
        </w:rPr>
      </w:pPr>
      <w:r w:rsidRPr="00CF47D3">
        <w:rPr>
          <w:rFonts w:ascii="Arial" w:hAnsi="Arial" w:cs="Arial"/>
          <w:sz w:val="24"/>
          <w:szCs w:val="24"/>
          <w:lang w:val="mn-MN"/>
        </w:rPr>
        <w:t>ТЕГ-ын Сургалтын төвөөс онлайн хэлбэрээр зохион байгуулсан Татварын улсын ахлах байцаагч нарт зориулсан “Манлайлал, багаар ажиллах чадвар” сэдэвт сургалтад хамрагдлаа.</w:t>
      </w:r>
      <w:r w:rsidR="00174098" w:rsidRPr="00174098">
        <w:rPr>
          <w:rFonts w:ascii="Arial" w:hAnsi="Arial" w:cs="Arial"/>
          <w:sz w:val="24"/>
          <w:szCs w:val="24"/>
          <w:lang w:val="mn-MN"/>
        </w:rPr>
        <w:t xml:space="preserve">. </w:t>
      </w:r>
    </w:p>
    <w:p w:rsidR="00CF47D3" w:rsidRDefault="007B0FE8" w:rsidP="00EB7483">
      <w:pPr>
        <w:ind w:firstLine="360"/>
        <w:jc w:val="both"/>
        <w:rPr>
          <w:rFonts w:ascii="Arial" w:hAnsi="Arial" w:cs="Arial"/>
          <w:sz w:val="24"/>
          <w:szCs w:val="24"/>
          <w:lang w:val="mn-MN"/>
        </w:rPr>
      </w:pPr>
      <w:r w:rsidRPr="004A78B4">
        <w:rPr>
          <w:rFonts w:ascii="Arial" w:hAnsi="Arial" w:cs="Arial"/>
          <w:sz w:val="24"/>
          <w:szCs w:val="24"/>
          <w:lang w:val="mn-MN"/>
        </w:rPr>
        <w:t>Бїх сумдын байцаагч нар /интернет/ цахимаар  холбогдож єдєр дутмын мэдээ мэдээлэл, /албан бичиг тоот, тушаал шийдвэр, удирдамж, єр авлагын мэдээ,/ -ээ цаг алдалгїй авч ажиллаж байна.</w:t>
      </w:r>
    </w:p>
    <w:p w:rsidR="007B0FE8" w:rsidRPr="004A78B4" w:rsidRDefault="007B0FE8" w:rsidP="00EB7483">
      <w:pPr>
        <w:ind w:firstLine="360"/>
        <w:jc w:val="both"/>
        <w:rPr>
          <w:rFonts w:ascii="Arial" w:hAnsi="Arial" w:cs="Arial"/>
          <w:sz w:val="24"/>
          <w:szCs w:val="24"/>
          <w:lang w:val="mn-MN"/>
        </w:rPr>
      </w:pPr>
      <w:r w:rsidRPr="004A78B4">
        <w:rPr>
          <w:rFonts w:ascii="Arial" w:hAnsi="Arial" w:cs="Arial"/>
          <w:sz w:val="24"/>
          <w:szCs w:val="24"/>
          <w:lang w:val="mn-MN"/>
        </w:rPr>
        <w:t xml:space="preserve">Тус хэлтэс </w:t>
      </w:r>
      <w:r w:rsidR="004B5EDB">
        <w:rPr>
          <w:rFonts w:ascii="Arial" w:hAnsi="Arial" w:cs="Arial"/>
          <w:sz w:val="24"/>
          <w:szCs w:val="24"/>
          <w:lang w:val="mn-MN"/>
        </w:rPr>
        <w:t xml:space="preserve">Гэр бүлийн болон </w:t>
      </w:r>
      <w:r w:rsidRPr="004A78B4">
        <w:rPr>
          <w:rFonts w:ascii="Arial" w:hAnsi="Arial" w:cs="Arial"/>
          <w:sz w:val="24"/>
          <w:szCs w:val="24"/>
          <w:lang w:val="mn-MN"/>
        </w:rPr>
        <w:t>Залуучуудын зєвлєлийг 3 хїний бїрэлдэхїїнтэй байгуулж, зєвлєлийн гишїїд нь Аймгийн залуу манлайлагч клубтэй хам</w:t>
      </w:r>
      <w:r w:rsidRPr="004A78B4">
        <w:rPr>
          <w:rFonts w:ascii="Arial" w:hAnsi="Arial" w:cs="Arial"/>
          <w:sz w:val="24"/>
          <w:szCs w:val="24"/>
        </w:rPr>
        <w:t>m</w:t>
      </w:r>
      <w:r w:rsidRPr="004A78B4">
        <w:rPr>
          <w:rFonts w:ascii="Arial" w:hAnsi="Arial" w:cs="Arial"/>
          <w:sz w:val="24"/>
          <w:szCs w:val="24"/>
          <w:lang w:val="mn-MN"/>
        </w:rPr>
        <w:t xml:space="preserve">ран ажиллаж аймаг орон нутаг болон  єнєєгийн залуучуудад  тулгамдаж буй асуудлаа тєр засагтаа, дээд шатны байгууллагдаа хїргэн, асуудлаа шийдвэрлїїлэх боломжтой боллоо. </w:t>
      </w:r>
    </w:p>
    <w:p w:rsidR="007B0FE8" w:rsidRPr="004A78B4" w:rsidRDefault="007B0FE8" w:rsidP="00EB7483">
      <w:pPr>
        <w:ind w:firstLine="360"/>
        <w:jc w:val="both"/>
        <w:rPr>
          <w:rFonts w:ascii="Arial" w:hAnsi="Arial" w:cs="Arial"/>
          <w:sz w:val="24"/>
          <w:szCs w:val="24"/>
          <w:lang w:val="mn-MN"/>
        </w:rPr>
      </w:pPr>
      <w:r w:rsidRPr="004A78B4">
        <w:rPr>
          <w:rFonts w:ascii="Arial" w:hAnsi="Arial" w:cs="Arial"/>
          <w:sz w:val="24"/>
          <w:szCs w:val="24"/>
          <w:lang w:val="mn-MN"/>
        </w:rPr>
        <w:t xml:space="preserve">Ажиллагсадын хууль эрх зїйн мэдлэгийг дээшлїїлэх зорилгоор заавал судлах хуулийн жагсаалтыг гарган </w:t>
      </w:r>
      <w:r w:rsidR="00BB72F5">
        <w:rPr>
          <w:rFonts w:ascii="Arial" w:hAnsi="Arial" w:cs="Arial"/>
          <w:sz w:val="24"/>
          <w:szCs w:val="24"/>
          <w:lang w:val="mn-MN"/>
        </w:rPr>
        <w:t xml:space="preserve">дотоод сургалтыг төлөвлөгөөний дагуу зохион байгуулсан </w:t>
      </w:r>
      <w:r w:rsidRPr="004A78B4">
        <w:rPr>
          <w:rFonts w:ascii="Arial" w:hAnsi="Arial" w:cs="Arial"/>
          <w:sz w:val="24"/>
          <w:szCs w:val="24"/>
          <w:lang w:val="mn-MN"/>
        </w:rPr>
        <w:t xml:space="preserve">байна. </w:t>
      </w:r>
    </w:p>
    <w:p w:rsidR="007B0FE8" w:rsidRPr="004A78B4" w:rsidRDefault="007B0FE8" w:rsidP="00EB7483">
      <w:pPr>
        <w:ind w:left="360" w:firstLine="360"/>
        <w:jc w:val="both"/>
        <w:rPr>
          <w:rFonts w:ascii="Arial" w:hAnsi="Arial" w:cs="Arial"/>
          <w:sz w:val="24"/>
          <w:szCs w:val="24"/>
          <w:lang w:val="mn-MN"/>
        </w:rPr>
      </w:pPr>
    </w:p>
    <w:p w:rsidR="007B0FE8" w:rsidRPr="004A78B4" w:rsidRDefault="007B0FE8" w:rsidP="007B0FE8">
      <w:pPr>
        <w:spacing w:line="360" w:lineRule="auto"/>
        <w:ind w:left="360" w:firstLine="360"/>
        <w:jc w:val="both"/>
        <w:rPr>
          <w:rFonts w:ascii="Arial" w:hAnsi="Arial" w:cs="Arial"/>
          <w:sz w:val="24"/>
          <w:szCs w:val="24"/>
          <w:lang w:val="mn-MN"/>
        </w:rPr>
      </w:pPr>
    </w:p>
    <w:p w:rsidR="007B0FE8" w:rsidRPr="004A78B4" w:rsidRDefault="007B0FE8" w:rsidP="000C0374">
      <w:pPr>
        <w:spacing w:line="360" w:lineRule="auto"/>
        <w:ind w:left="360" w:firstLine="360"/>
        <w:jc w:val="center"/>
        <w:rPr>
          <w:rFonts w:ascii="Arial" w:hAnsi="Arial" w:cs="Arial"/>
          <w:sz w:val="24"/>
          <w:szCs w:val="24"/>
          <w:lang w:val="mn-MN"/>
        </w:rPr>
      </w:pPr>
      <w:r w:rsidRPr="004A78B4">
        <w:rPr>
          <w:rFonts w:ascii="Arial" w:hAnsi="Arial" w:cs="Arial"/>
          <w:sz w:val="24"/>
          <w:szCs w:val="24"/>
          <w:lang w:val="mn-MN"/>
        </w:rPr>
        <w:t xml:space="preserve">Хэрэгжилт гаргасан ТУБ    </w:t>
      </w:r>
      <w:r w:rsidR="00AE48AF">
        <w:rPr>
          <w:rFonts w:ascii="Arial" w:hAnsi="Arial" w:cs="Arial"/>
          <w:sz w:val="24"/>
          <w:szCs w:val="24"/>
          <w:lang w:val="mn-MN"/>
        </w:rPr>
        <w:t xml:space="preserve">                   Б.Жанчивдорж</w:t>
      </w:r>
    </w:p>
    <w:p w:rsidR="007B0FE8" w:rsidRPr="004A78B4" w:rsidRDefault="007B0FE8" w:rsidP="007B0FE8">
      <w:pPr>
        <w:spacing w:line="360" w:lineRule="auto"/>
        <w:ind w:left="360" w:firstLine="360"/>
        <w:jc w:val="both"/>
        <w:rPr>
          <w:rFonts w:ascii="Arial" w:hAnsi="Arial" w:cs="Arial"/>
          <w:sz w:val="24"/>
          <w:szCs w:val="24"/>
          <w:lang w:val="mn-MN"/>
        </w:rPr>
      </w:pPr>
    </w:p>
    <w:p w:rsidR="008C7C3D" w:rsidRPr="004A78B4" w:rsidRDefault="009C5A51">
      <w:pPr>
        <w:rPr>
          <w:sz w:val="24"/>
          <w:szCs w:val="24"/>
        </w:rPr>
      </w:pPr>
    </w:p>
    <w:sectPr w:rsidR="008C7C3D" w:rsidRPr="004A78B4" w:rsidSect="004C144A">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E8"/>
    <w:rsid w:val="000960DE"/>
    <w:rsid w:val="000C0374"/>
    <w:rsid w:val="00174098"/>
    <w:rsid w:val="004A78B4"/>
    <w:rsid w:val="004B5EDB"/>
    <w:rsid w:val="004C144A"/>
    <w:rsid w:val="007B0FE8"/>
    <w:rsid w:val="007F0718"/>
    <w:rsid w:val="00853EDD"/>
    <w:rsid w:val="009C5A51"/>
    <w:rsid w:val="00AB5667"/>
    <w:rsid w:val="00AE48AF"/>
    <w:rsid w:val="00BB72F5"/>
    <w:rsid w:val="00CF47D3"/>
    <w:rsid w:val="00DB29B6"/>
    <w:rsid w:val="00EB7483"/>
    <w:rsid w:val="00EC0BB6"/>
    <w:rsid w:val="00FD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A7B3-19B7-4263-9171-A70A9689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DNGB</dc:creator>
  <cp:lastModifiedBy>DNGB</cp:lastModifiedBy>
  <cp:revision>12</cp:revision>
  <dcterms:created xsi:type="dcterms:W3CDTF">2018-03-05T02:37:00Z</dcterms:created>
  <dcterms:modified xsi:type="dcterms:W3CDTF">2019-01-03T04:45:00Z</dcterms:modified>
</cp:coreProperties>
</file>